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281" w:rsidRDefault="00667346" w:rsidP="00C26A25">
      <w:pPr>
        <w:kinsoku w:val="0"/>
        <w:overflowPunct w:val="0"/>
        <w:autoSpaceDE w:val="0"/>
        <w:autoSpaceDN w:val="0"/>
        <w:adjustRightInd w:val="0"/>
        <w:snapToGrid w:val="0"/>
        <w:spacing w:afterLines="100" w:line="480" w:lineRule="exact"/>
        <w:rPr>
          <w:rFonts w:ascii="宋体" w:eastAsia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28"/>
          <w:szCs w:val="28"/>
        </w:rPr>
        <w:t>附件：</w:t>
      </w:r>
      <w:r>
        <w:rPr>
          <w:rFonts w:ascii="宋体" w:hAnsi="宋体" w:hint="eastAsia"/>
          <w:b/>
          <w:sz w:val="32"/>
          <w:szCs w:val="32"/>
        </w:rPr>
        <w:t>宁夏交通建设股份有限公司</w:t>
      </w:r>
      <w:r>
        <w:rPr>
          <w:rFonts w:ascii="宋体" w:hAnsi="宋体" w:hint="eastAsia"/>
          <w:b/>
          <w:sz w:val="32"/>
          <w:szCs w:val="32"/>
        </w:rPr>
        <w:t>2019</w:t>
      </w:r>
      <w:r>
        <w:rPr>
          <w:rFonts w:ascii="宋体" w:hAnsi="宋体" w:hint="eastAsia"/>
          <w:b/>
          <w:sz w:val="32"/>
          <w:szCs w:val="32"/>
        </w:rPr>
        <w:t>年</w:t>
      </w:r>
      <w:r>
        <w:rPr>
          <w:rFonts w:ascii="宋体" w:hAnsi="宋体" w:hint="eastAsia"/>
          <w:b/>
          <w:sz w:val="32"/>
          <w:szCs w:val="32"/>
        </w:rPr>
        <w:t>试验仪器采购清单</w:t>
      </w:r>
    </w:p>
    <w:p w:rsidR="000F7281" w:rsidRDefault="00667346">
      <w:pPr>
        <w:kinsoku w:val="0"/>
        <w:overflowPunct w:val="0"/>
        <w:autoSpaceDE w:val="0"/>
        <w:autoSpaceDN w:val="0"/>
        <w:adjustRightInd w:val="0"/>
        <w:snapToGrid w:val="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采购单位：宁夏交通建设股份有限公司</w:t>
      </w:r>
    </w:p>
    <w:p w:rsidR="000F7281" w:rsidRDefault="00667346">
      <w:pPr>
        <w:kinsoku w:val="0"/>
        <w:overflowPunct w:val="0"/>
        <w:autoSpaceDE w:val="0"/>
        <w:autoSpaceDN w:val="0"/>
        <w:adjustRightInd w:val="0"/>
        <w:snapToGrid w:val="0"/>
        <w:rPr>
          <w:rFonts w:ascii="宋体" w:eastAsia="宋体" w:hAnsi="宋体" w:cs="宋体"/>
          <w:color w:val="000000"/>
          <w:kern w:val="0"/>
          <w:sz w:val="27"/>
          <w:szCs w:val="27"/>
        </w:rPr>
      </w:pPr>
      <w:r>
        <w:rPr>
          <w:rFonts w:ascii="宋体" w:hAnsi="宋体" w:hint="eastAsia"/>
          <w:sz w:val="24"/>
        </w:rPr>
        <w:t>送货地点：宁夏嘉惠乳化沥青站（红寺堡）</w:t>
      </w:r>
    </w:p>
    <w:tbl>
      <w:tblPr>
        <w:tblW w:w="14437" w:type="dxa"/>
        <w:tblInd w:w="-397" w:type="dxa"/>
        <w:tblLayout w:type="fixed"/>
        <w:tblLook w:val="04A0"/>
      </w:tblPr>
      <w:tblGrid>
        <w:gridCol w:w="683"/>
        <w:gridCol w:w="1919"/>
        <w:gridCol w:w="1725"/>
        <w:gridCol w:w="1118"/>
        <w:gridCol w:w="7627"/>
        <w:gridCol w:w="1365"/>
      </w:tblGrid>
      <w:tr w:rsidR="000F7281">
        <w:trPr>
          <w:trHeight w:val="455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名称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规格型号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数量（台）</w:t>
            </w:r>
          </w:p>
        </w:tc>
        <w:tc>
          <w:tcPr>
            <w:tcW w:w="7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性能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 w:rsidR="000F7281">
        <w:trPr>
          <w:trHeight w:val="1365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针入度试验仪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SYD-2801E1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温度控制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25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℃±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0.1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℃，温度显示分辨率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0.01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℃；升降结构和工作台面设计新颖，粗调、细调、升降轻松自如，加热测温装置与缸分离，操作方便；冷光源照明，对试样无影响。工作电源：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220V/50Hz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300W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。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上海昌吉</w:t>
            </w:r>
          </w:p>
        </w:tc>
      </w:tr>
      <w:tr w:rsidR="000F7281">
        <w:trPr>
          <w:trHeight w:val="1066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低温恒温水浴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HWY-2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不锈钢水槽，全喷塑外壳，玻璃盖板，台式结构，控温范围：（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-10~70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）℃、精度±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0.1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℃，水浴容量：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32L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，压缩机制冷。工作电源：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220V/50Hz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2000W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。</w:t>
            </w: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0F7281">
        <w:trPr>
          <w:trHeight w:val="14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全自动沥青软化点试验器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SYD-2806G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微电脑控制升温速率、自动检测测试结果、并自动贮存和打印测试结果；液晶显示屏实时显示试验参数，具有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RS-232C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计算机通讯接口（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PC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机需另配）；本仪器水浴最高加热温度为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160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℃；可同时进行两个试样的测试。工作电源：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220V/50Hz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700W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。</w:t>
            </w: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0F7281">
        <w:trPr>
          <w:trHeight w:val="106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恒温水浴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HWY-10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不锈钢水槽，全喷塑外壳，台式结构，控温范围：（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-10~95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）℃、精度：±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0.2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℃，压缩机制冷、浴槽容积：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10L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，带外循环功能。工作电源：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220V/50Hz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1100W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。</w:t>
            </w: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0F7281">
        <w:trPr>
          <w:trHeight w:val="720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沥青延度试验仪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SYD-4508G-1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仪器设计有两路测力装置，一次试验可实现三个试样的延度及两个试样拉力测试。拉力测试：拉力范围：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(0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～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3000)N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；测力精度：±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0.1N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。</w:t>
            </w:r>
          </w:p>
        </w:tc>
        <w:tc>
          <w:tcPr>
            <w:tcW w:w="1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0F7281">
        <w:trPr>
          <w:trHeight w:val="106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乳化沥青电荷试验仪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SYD-0653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（不生产）现有华南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WXT-0653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小型台式结构，定时精度：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3min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±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6s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，试验电压：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DC6V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，烧杯容积：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300ml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，适用于检测各类乳化沥青微粒离子的电荷特性。工作电源：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220V/50Hz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100W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无锡华南</w:t>
            </w:r>
          </w:p>
        </w:tc>
      </w:tr>
      <w:tr w:rsidR="000F7281">
        <w:trPr>
          <w:trHeight w:val="14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沥青旋转薄膜烘箱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SYD-0610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落地一体式结构，工作温度（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163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±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0.5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）℃，控温精度±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0.5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℃；转盘转速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(15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±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0.2) r /min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，空气流量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(4000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±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200)mL /min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，每次试样数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8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个，采用特殊的智能温控技术，满足标准提出的开门放置试样后的升温要求。工作电源：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220V/50Hz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2600W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上海昌吉</w:t>
            </w:r>
          </w:p>
        </w:tc>
      </w:tr>
      <w:tr w:rsidR="000F7281">
        <w:trPr>
          <w:trHeight w:val="515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电热鼓风干燥箱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101-3A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上海树立</w:t>
            </w:r>
          </w:p>
        </w:tc>
      </w:tr>
      <w:tr w:rsidR="000F7281">
        <w:trPr>
          <w:trHeight w:val="720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乳化沥青剪切搅拌机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上海标本仪器厂</w:t>
            </w:r>
          </w:p>
        </w:tc>
      </w:tr>
      <w:tr w:rsidR="000F7281">
        <w:trPr>
          <w:trHeight w:val="38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布式旋转粘度计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NDJ-1C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上海昌吉</w:t>
            </w:r>
          </w:p>
        </w:tc>
      </w:tr>
      <w:tr w:rsidR="000F7281">
        <w:trPr>
          <w:trHeight w:val="38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电子天平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5KG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精度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0.1g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上海蒲春</w:t>
            </w:r>
          </w:p>
        </w:tc>
      </w:tr>
      <w:tr w:rsidR="000F7281">
        <w:trPr>
          <w:trHeight w:val="38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电子天平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5KG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精度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0.1g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上海蒲春</w:t>
            </w:r>
          </w:p>
        </w:tc>
      </w:tr>
      <w:tr w:rsidR="000F7281">
        <w:trPr>
          <w:trHeight w:val="38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电子秤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100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KG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精度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10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g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天津津衡</w:t>
            </w:r>
          </w:p>
        </w:tc>
      </w:tr>
      <w:tr w:rsidR="000F7281">
        <w:trPr>
          <w:trHeight w:val="395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电磁炉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美的</w:t>
            </w:r>
          </w:p>
        </w:tc>
      </w:tr>
      <w:tr w:rsidR="000F7281">
        <w:trPr>
          <w:trHeight w:val="590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分析天平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200g/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万分之一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上海蒲春</w:t>
            </w:r>
          </w:p>
        </w:tc>
      </w:tr>
      <w:tr w:rsidR="000F7281">
        <w:trPr>
          <w:trHeight w:val="720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乳化沥青储存稳定性试管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组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0F7281">
        <w:trPr>
          <w:trHeight w:val="720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17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克里夫兰开口杯式闪点仪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SYD-3536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上海昌吉</w:t>
            </w:r>
          </w:p>
        </w:tc>
      </w:tr>
      <w:tr w:rsidR="000F7281">
        <w:trPr>
          <w:trHeight w:val="38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三大指标试模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0F7281">
        <w:trPr>
          <w:trHeight w:val="38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弹性恢复试模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0F7281">
        <w:trPr>
          <w:trHeight w:val="418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乳化沥青胶体磨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0F7281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7281" w:rsidRDefault="00667346">
            <w:pPr>
              <w:widowControl/>
              <w:spacing w:line="480" w:lineRule="exact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山东卓洋</w:t>
            </w:r>
          </w:p>
        </w:tc>
      </w:tr>
    </w:tbl>
    <w:p w:rsidR="000F7281" w:rsidRDefault="000F7281">
      <w:pPr>
        <w:kinsoku w:val="0"/>
        <w:overflowPunct w:val="0"/>
        <w:autoSpaceDE w:val="0"/>
        <w:autoSpaceDN w:val="0"/>
        <w:adjustRightInd w:val="0"/>
        <w:snapToGrid w:val="0"/>
        <w:rPr>
          <w:rFonts w:ascii="宋体" w:hAnsi="宋体"/>
          <w:sz w:val="24"/>
        </w:rPr>
      </w:pPr>
    </w:p>
    <w:p w:rsidR="000F7281" w:rsidRDefault="00667346">
      <w:pPr>
        <w:kinsoku w:val="0"/>
        <w:overflowPunct w:val="0"/>
        <w:autoSpaceDE w:val="0"/>
        <w:autoSpaceDN w:val="0"/>
        <w:adjustRightInd w:val="0"/>
        <w:snapToGrid w:val="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采购单位：宁夏交通建设股份有限公司</w:t>
      </w:r>
    </w:p>
    <w:p w:rsidR="000F7281" w:rsidRDefault="00667346">
      <w:pPr>
        <w:kinsoku w:val="0"/>
        <w:overflowPunct w:val="0"/>
        <w:autoSpaceDE w:val="0"/>
        <w:autoSpaceDN w:val="0"/>
        <w:adjustRightInd w:val="0"/>
        <w:snapToGrid w:val="0"/>
        <w:rPr>
          <w:rFonts w:ascii="宋体" w:hAnsi="宋体"/>
          <w:b/>
          <w:sz w:val="24"/>
        </w:rPr>
      </w:pPr>
      <w:r>
        <w:rPr>
          <w:rFonts w:ascii="宋体" w:hAnsi="宋体" w:hint="eastAsia"/>
          <w:sz w:val="24"/>
        </w:rPr>
        <w:t>送货地点：银百高速（</w:t>
      </w:r>
      <w:r>
        <w:rPr>
          <w:rFonts w:ascii="宋体" w:hAnsi="宋体" w:hint="eastAsia"/>
          <w:sz w:val="24"/>
        </w:rPr>
        <w:t>G69</w:t>
      </w:r>
      <w:r>
        <w:rPr>
          <w:rFonts w:ascii="宋体" w:hAnsi="宋体" w:hint="eastAsia"/>
          <w:sz w:val="24"/>
        </w:rPr>
        <w:t>）甜永段</w:t>
      </w:r>
      <w:r>
        <w:rPr>
          <w:rFonts w:ascii="宋体" w:hAnsi="宋体" w:hint="eastAsia"/>
          <w:sz w:val="24"/>
        </w:rPr>
        <w:t>TYLM3</w:t>
      </w:r>
      <w:r>
        <w:rPr>
          <w:rFonts w:ascii="宋体" w:hAnsi="宋体" w:hint="eastAsia"/>
          <w:sz w:val="24"/>
        </w:rPr>
        <w:t>项目部（甘肃环县）</w:t>
      </w:r>
    </w:p>
    <w:tbl>
      <w:tblPr>
        <w:tblStyle w:val="a6"/>
        <w:tblW w:w="13580" w:type="dxa"/>
        <w:tblLayout w:type="fixed"/>
        <w:tblLook w:val="04A0"/>
      </w:tblPr>
      <w:tblGrid>
        <w:gridCol w:w="990"/>
        <w:gridCol w:w="3066"/>
        <w:gridCol w:w="1947"/>
        <w:gridCol w:w="1363"/>
        <w:gridCol w:w="3643"/>
        <w:gridCol w:w="2571"/>
      </w:tblGrid>
      <w:tr w:rsidR="000F7281">
        <w:trPr>
          <w:trHeight w:val="440"/>
        </w:trPr>
        <w:tc>
          <w:tcPr>
            <w:tcW w:w="990" w:type="dxa"/>
            <w:noWrap/>
            <w:vAlign w:val="center"/>
          </w:tcPr>
          <w:p w:rsidR="000F7281" w:rsidRDefault="00667346">
            <w:pPr>
              <w:widowControl/>
              <w:spacing w:line="48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3066" w:type="dxa"/>
            <w:noWrap/>
            <w:vAlign w:val="center"/>
          </w:tcPr>
          <w:p w:rsidR="000F7281" w:rsidRDefault="00667346">
            <w:pPr>
              <w:widowControl/>
              <w:spacing w:line="48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名称</w:t>
            </w:r>
          </w:p>
        </w:tc>
        <w:tc>
          <w:tcPr>
            <w:tcW w:w="1947" w:type="dxa"/>
            <w:noWrap/>
            <w:vAlign w:val="center"/>
          </w:tcPr>
          <w:p w:rsidR="000F7281" w:rsidRDefault="00667346">
            <w:pPr>
              <w:widowControl/>
              <w:spacing w:line="48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规格型号</w:t>
            </w:r>
          </w:p>
        </w:tc>
        <w:tc>
          <w:tcPr>
            <w:tcW w:w="1363" w:type="dxa"/>
            <w:noWrap/>
            <w:vAlign w:val="center"/>
          </w:tcPr>
          <w:p w:rsidR="000F7281" w:rsidRDefault="00667346">
            <w:pPr>
              <w:widowControl/>
              <w:spacing w:line="480" w:lineRule="exact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数量（台）</w:t>
            </w:r>
          </w:p>
        </w:tc>
        <w:tc>
          <w:tcPr>
            <w:tcW w:w="3643" w:type="dxa"/>
            <w:noWrap/>
            <w:vAlign w:val="center"/>
          </w:tcPr>
          <w:p w:rsidR="000F7281" w:rsidRDefault="00667346">
            <w:pPr>
              <w:widowControl/>
              <w:spacing w:line="48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性能</w:t>
            </w:r>
          </w:p>
        </w:tc>
        <w:tc>
          <w:tcPr>
            <w:tcW w:w="2571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备注</w:t>
            </w:r>
          </w:p>
        </w:tc>
      </w:tr>
      <w:tr w:rsidR="000F7281">
        <w:trPr>
          <w:trHeight w:val="639"/>
        </w:trPr>
        <w:tc>
          <w:tcPr>
            <w:tcW w:w="990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1</w:t>
            </w:r>
          </w:p>
        </w:tc>
        <w:tc>
          <w:tcPr>
            <w:tcW w:w="3066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数控沥青旋转薄膜烘箱</w:t>
            </w:r>
          </w:p>
        </w:tc>
        <w:tc>
          <w:tcPr>
            <w:tcW w:w="1947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B066KIT300</w:t>
            </w:r>
            <w:r>
              <w:rPr>
                <w:rFonts w:ascii="宋体" w:hAnsi="宋体" w:hint="eastAsia"/>
                <w:bCs/>
                <w:sz w:val="24"/>
              </w:rPr>
              <w:t>°</w:t>
            </w:r>
            <w:r>
              <w:rPr>
                <w:rFonts w:ascii="宋体" w:hAnsi="宋体" w:hint="eastAsia"/>
                <w:bCs/>
                <w:sz w:val="24"/>
              </w:rPr>
              <w:t>C</w:t>
            </w:r>
          </w:p>
        </w:tc>
        <w:tc>
          <w:tcPr>
            <w:tcW w:w="1363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1</w:t>
            </w:r>
          </w:p>
        </w:tc>
        <w:tc>
          <w:tcPr>
            <w:tcW w:w="3643" w:type="dxa"/>
            <w:noWrap/>
            <w:vAlign w:val="center"/>
          </w:tcPr>
          <w:p w:rsidR="000F7281" w:rsidRDefault="000F728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2571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意大利</w:t>
            </w:r>
            <w:r>
              <w:rPr>
                <w:rFonts w:ascii="宋体" w:hAnsi="宋体" w:hint="eastAsia"/>
                <w:bCs/>
                <w:sz w:val="24"/>
              </w:rPr>
              <w:t>MATEST</w:t>
            </w:r>
          </w:p>
        </w:tc>
      </w:tr>
      <w:tr w:rsidR="000F7281">
        <w:trPr>
          <w:trHeight w:val="639"/>
        </w:trPr>
        <w:tc>
          <w:tcPr>
            <w:tcW w:w="990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2</w:t>
            </w:r>
          </w:p>
        </w:tc>
        <w:tc>
          <w:tcPr>
            <w:tcW w:w="3066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最大理论密度测定仪</w:t>
            </w:r>
          </w:p>
        </w:tc>
        <w:tc>
          <w:tcPr>
            <w:tcW w:w="1947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H-1750</w:t>
            </w:r>
          </w:p>
        </w:tc>
        <w:tc>
          <w:tcPr>
            <w:tcW w:w="1363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1</w:t>
            </w:r>
          </w:p>
        </w:tc>
        <w:tc>
          <w:tcPr>
            <w:tcW w:w="3643" w:type="dxa"/>
            <w:noWrap/>
            <w:vAlign w:val="center"/>
          </w:tcPr>
          <w:p w:rsidR="000F7281" w:rsidRDefault="000F728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2571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意大利</w:t>
            </w:r>
            <w:r>
              <w:rPr>
                <w:rFonts w:ascii="宋体" w:hAnsi="宋体" w:hint="eastAsia"/>
                <w:bCs/>
                <w:sz w:val="24"/>
              </w:rPr>
              <w:t>MATEST</w:t>
            </w:r>
          </w:p>
        </w:tc>
      </w:tr>
      <w:tr w:rsidR="000F7281">
        <w:trPr>
          <w:trHeight w:val="449"/>
        </w:trPr>
        <w:tc>
          <w:tcPr>
            <w:tcW w:w="990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3</w:t>
            </w:r>
          </w:p>
        </w:tc>
        <w:tc>
          <w:tcPr>
            <w:tcW w:w="3066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布氏旋转粘度仪</w:t>
            </w:r>
          </w:p>
        </w:tc>
        <w:tc>
          <w:tcPr>
            <w:tcW w:w="1947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RVDV-2T</w:t>
            </w:r>
          </w:p>
        </w:tc>
        <w:tc>
          <w:tcPr>
            <w:tcW w:w="1363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1</w:t>
            </w:r>
          </w:p>
        </w:tc>
        <w:tc>
          <w:tcPr>
            <w:tcW w:w="3643" w:type="dxa"/>
            <w:noWrap/>
            <w:vAlign w:val="center"/>
          </w:tcPr>
          <w:p w:rsidR="000F7281" w:rsidRDefault="000F728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2571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美国</w:t>
            </w:r>
            <w:r>
              <w:rPr>
                <w:rFonts w:ascii="宋体" w:hAnsi="宋体" w:hint="eastAsia"/>
                <w:bCs/>
                <w:sz w:val="24"/>
              </w:rPr>
              <w:t>brookfifld</w:t>
            </w:r>
          </w:p>
        </w:tc>
      </w:tr>
    </w:tbl>
    <w:p w:rsidR="000F7281" w:rsidRDefault="000F7281">
      <w:pPr>
        <w:kinsoku w:val="0"/>
        <w:overflowPunct w:val="0"/>
        <w:autoSpaceDE w:val="0"/>
        <w:autoSpaceDN w:val="0"/>
        <w:adjustRightInd w:val="0"/>
        <w:snapToGrid w:val="0"/>
        <w:rPr>
          <w:rFonts w:ascii="宋体" w:hAnsi="宋体"/>
          <w:sz w:val="24"/>
        </w:rPr>
      </w:pPr>
    </w:p>
    <w:p w:rsidR="000F7281" w:rsidRDefault="00667346">
      <w:pPr>
        <w:kinsoku w:val="0"/>
        <w:overflowPunct w:val="0"/>
        <w:autoSpaceDE w:val="0"/>
        <w:autoSpaceDN w:val="0"/>
        <w:adjustRightInd w:val="0"/>
        <w:snapToGrid w:val="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采购单位：宁夏交通建设股份有限公司</w:t>
      </w:r>
    </w:p>
    <w:p w:rsidR="000F7281" w:rsidRDefault="00667346">
      <w:pPr>
        <w:kinsoku w:val="0"/>
        <w:overflowPunct w:val="0"/>
        <w:autoSpaceDE w:val="0"/>
        <w:autoSpaceDN w:val="0"/>
        <w:adjustRightInd w:val="0"/>
        <w:snapToGrid w:val="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送货地点：宁夏交通中心试验室（青铜峡）</w:t>
      </w:r>
    </w:p>
    <w:tbl>
      <w:tblPr>
        <w:tblStyle w:val="a6"/>
        <w:tblW w:w="13780" w:type="dxa"/>
        <w:tblLayout w:type="fixed"/>
        <w:tblLook w:val="04A0"/>
      </w:tblPr>
      <w:tblGrid>
        <w:gridCol w:w="996"/>
        <w:gridCol w:w="2663"/>
        <w:gridCol w:w="1258"/>
        <w:gridCol w:w="1356"/>
        <w:gridCol w:w="5824"/>
        <w:gridCol w:w="1683"/>
      </w:tblGrid>
      <w:tr w:rsidR="000F7281">
        <w:trPr>
          <w:trHeight w:val="461"/>
        </w:trPr>
        <w:tc>
          <w:tcPr>
            <w:tcW w:w="996" w:type="dxa"/>
            <w:noWrap/>
            <w:vAlign w:val="center"/>
          </w:tcPr>
          <w:p w:rsidR="000F7281" w:rsidRDefault="00667346">
            <w:pPr>
              <w:widowControl/>
              <w:spacing w:line="48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2663" w:type="dxa"/>
            <w:noWrap/>
            <w:vAlign w:val="center"/>
          </w:tcPr>
          <w:p w:rsidR="000F7281" w:rsidRDefault="00667346">
            <w:pPr>
              <w:widowControl/>
              <w:spacing w:line="48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名称</w:t>
            </w:r>
          </w:p>
        </w:tc>
        <w:tc>
          <w:tcPr>
            <w:tcW w:w="1258" w:type="dxa"/>
            <w:noWrap/>
            <w:vAlign w:val="center"/>
          </w:tcPr>
          <w:p w:rsidR="000F7281" w:rsidRDefault="00667346">
            <w:pPr>
              <w:widowControl/>
              <w:spacing w:line="48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规格型号</w:t>
            </w:r>
          </w:p>
        </w:tc>
        <w:tc>
          <w:tcPr>
            <w:tcW w:w="1356" w:type="dxa"/>
            <w:noWrap/>
            <w:vAlign w:val="center"/>
          </w:tcPr>
          <w:p w:rsidR="000F7281" w:rsidRDefault="00667346">
            <w:pPr>
              <w:widowControl/>
              <w:spacing w:line="480" w:lineRule="exact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数量（台）</w:t>
            </w:r>
          </w:p>
        </w:tc>
        <w:tc>
          <w:tcPr>
            <w:tcW w:w="5824" w:type="dxa"/>
            <w:noWrap/>
            <w:vAlign w:val="center"/>
          </w:tcPr>
          <w:p w:rsidR="000F7281" w:rsidRDefault="00667346">
            <w:pPr>
              <w:widowControl/>
              <w:spacing w:line="48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性能</w:t>
            </w:r>
          </w:p>
        </w:tc>
        <w:tc>
          <w:tcPr>
            <w:tcW w:w="1683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备注</w:t>
            </w:r>
          </w:p>
        </w:tc>
      </w:tr>
      <w:tr w:rsidR="000F7281">
        <w:trPr>
          <w:trHeight w:val="913"/>
        </w:trPr>
        <w:tc>
          <w:tcPr>
            <w:tcW w:w="996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1</w:t>
            </w:r>
          </w:p>
        </w:tc>
        <w:tc>
          <w:tcPr>
            <w:tcW w:w="2663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浇筑式沥青混合料刘埃尔流动度仪</w:t>
            </w:r>
          </w:p>
        </w:tc>
        <w:tc>
          <w:tcPr>
            <w:tcW w:w="1258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LALD-</w:t>
            </w:r>
            <w:r>
              <w:rPr>
                <w:rFonts w:ascii="宋体" w:hAnsi="宋体" w:hint="eastAsia"/>
                <w:bCs/>
                <w:sz w:val="24"/>
              </w:rPr>
              <w:t>Ⅱ</w:t>
            </w:r>
          </w:p>
        </w:tc>
        <w:tc>
          <w:tcPr>
            <w:tcW w:w="1356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1</w:t>
            </w:r>
          </w:p>
        </w:tc>
        <w:tc>
          <w:tcPr>
            <w:tcW w:w="5824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1.</w:t>
            </w:r>
            <w:r>
              <w:rPr>
                <w:rFonts w:ascii="宋体" w:hAnsi="宋体" w:hint="eastAsia"/>
                <w:bCs/>
                <w:sz w:val="24"/>
              </w:rPr>
              <w:t>落锤重量：</w:t>
            </w:r>
            <w:r>
              <w:rPr>
                <w:rFonts w:ascii="宋体" w:hAnsi="宋体" w:hint="eastAsia"/>
                <w:bCs/>
                <w:sz w:val="24"/>
              </w:rPr>
              <w:t>995g</w:t>
            </w:r>
            <w:r>
              <w:rPr>
                <w:rFonts w:ascii="宋体" w:hAnsi="宋体" w:hint="eastAsia"/>
                <w:bCs/>
                <w:sz w:val="24"/>
              </w:rPr>
              <w:t>；</w:t>
            </w:r>
            <w:r>
              <w:rPr>
                <w:rFonts w:ascii="宋体" w:hAnsi="宋体" w:hint="eastAsia"/>
                <w:bCs/>
                <w:sz w:val="24"/>
              </w:rPr>
              <w:t>2.</w:t>
            </w:r>
            <w:r>
              <w:rPr>
                <w:rFonts w:ascii="宋体" w:hAnsi="宋体" w:hint="eastAsia"/>
                <w:bCs/>
                <w:sz w:val="24"/>
              </w:rPr>
              <w:t>落锤直径：</w:t>
            </w:r>
            <w:r>
              <w:rPr>
                <w:rFonts w:ascii="宋体" w:hAnsi="宋体" w:hint="eastAsia"/>
                <w:bCs/>
                <w:sz w:val="24"/>
              </w:rPr>
              <w:t>270mm</w:t>
            </w:r>
            <w:r>
              <w:rPr>
                <w:rFonts w:ascii="宋体" w:hAnsi="宋体" w:hint="eastAsia"/>
                <w:bCs/>
                <w:sz w:val="24"/>
              </w:rPr>
              <w:t>；</w:t>
            </w:r>
            <w:r>
              <w:rPr>
                <w:rFonts w:ascii="宋体" w:hAnsi="宋体" w:hint="eastAsia"/>
                <w:bCs/>
                <w:sz w:val="24"/>
              </w:rPr>
              <w:t>3.</w:t>
            </w:r>
            <w:r>
              <w:rPr>
                <w:rFonts w:ascii="宋体" w:hAnsi="宋体" w:hint="eastAsia"/>
                <w:bCs/>
                <w:sz w:val="24"/>
              </w:rPr>
              <w:t>落锤弧度：</w:t>
            </w:r>
            <w:r>
              <w:rPr>
                <w:rFonts w:ascii="宋体" w:hAnsi="宋体" w:hint="eastAsia"/>
                <w:bCs/>
                <w:sz w:val="24"/>
              </w:rPr>
              <w:t>58</w:t>
            </w:r>
            <w:r>
              <w:rPr>
                <w:rFonts w:ascii="宋体" w:hAnsi="宋体" w:hint="eastAsia"/>
                <w:bCs/>
                <w:sz w:val="24"/>
              </w:rPr>
              <w:t>。</w:t>
            </w:r>
          </w:p>
        </w:tc>
        <w:tc>
          <w:tcPr>
            <w:tcW w:w="1683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上海乐傲</w:t>
            </w:r>
          </w:p>
        </w:tc>
      </w:tr>
      <w:tr w:rsidR="000F7281">
        <w:trPr>
          <w:trHeight w:val="2732"/>
        </w:trPr>
        <w:tc>
          <w:tcPr>
            <w:tcW w:w="996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lastRenderedPageBreak/>
              <w:t>2</w:t>
            </w:r>
          </w:p>
        </w:tc>
        <w:tc>
          <w:tcPr>
            <w:tcW w:w="2663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浇筑式沥青混合料贯入度仪</w:t>
            </w:r>
          </w:p>
        </w:tc>
        <w:tc>
          <w:tcPr>
            <w:tcW w:w="1258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LAGR-1</w:t>
            </w:r>
          </w:p>
        </w:tc>
        <w:tc>
          <w:tcPr>
            <w:tcW w:w="1356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1</w:t>
            </w:r>
          </w:p>
        </w:tc>
        <w:tc>
          <w:tcPr>
            <w:tcW w:w="5824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1.</w:t>
            </w:r>
            <w:r>
              <w:rPr>
                <w:rFonts w:ascii="宋体" w:hAnsi="宋体" w:hint="eastAsia"/>
                <w:bCs/>
                <w:sz w:val="24"/>
              </w:rPr>
              <w:t>砝码重量：</w:t>
            </w:r>
            <w:r>
              <w:rPr>
                <w:rFonts w:ascii="宋体" w:hAnsi="宋体" w:hint="eastAsia"/>
                <w:bCs/>
                <w:sz w:val="24"/>
              </w:rPr>
              <w:t>10kg-50kg</w:t>
            </w:r>
            <w:r>
              <w:rPr>
                <w:rFonts w:ascii="宋体" w:hAnsi="宋体" w:hint="eastAsia"/>
                <w:bCs/>
                <w:sz w:val="24"/>
              </w:rPr>
              <w:t>；</w:t>
            </w:r>
            <w:r>
              <w:rPr>
                <w:rFonts w:ascii="宋体" w:hAnsi="宋体" w:hint="eastAsia"/>
                <w:bCs/>
                <w:sz w:val="24"/>
              </w:rPr>
              <w:t>2.</w:t>
            </w:r>
            <w:r>
              <w:rPr>
                <w:rFonts w:ascii="宋体" w:hAnsi="宋体" w:hint="eastAsia"/>
                <w:bCs/>
                <w:sz w:val="24"/>
              </w:rPr>
              <w:t>贯入杆截面积：</w:t>
            </w:r>
            <w:r>
              <w:rPr>
                <w:rFonts w:ascii="宋体" w:hAnsi="宋体" w:hint="eastAsia"/>
                <w:bCs/>
                <w:sz w:val="24"/>
              </w:rPr>
              <w:t>5cm</w:t>
            </w:r>
            <w:r>
              <w:rPr>
                <w:rFonts w:ascii="宋体" w:hAnsi="宋体" w:hint="eastAsia"/>
                <w:bCs/>
                <w:sz w:val="24"/>
              </w:rPr>
              <w:t>；</w:t>
            </w:r>
            <w:r>
              <w:rPr>
                <w:rFonts w:ascii="宋体" w:hAnsi="宋体" w:hint="eastAsia"/>
                <w:bCs/>
                <w:sz w:val="24"/>
              </w:rPr>
              <w:t>3.</w:t>
            </w:r>
            <w:r>
              <w:rPr>
                <w:rFonts w:ascii="宋体" w:hAnsi="宋体" w:hint="eastAsia"/>
                <w:bCs/>
                <w:sz w:val="24"/>
              </w:rPr>
              <w:t>贯入杆直径：</w:t>
            </w:r>
            <w:r>
              <w:rPr>
                <w:rFonts w:ascii="宋体" w:hAnsi="宋体" w:hint="eastAsia"/>
                <w:bCs/>
                <w:sz w:val="24"/>
              </w:rPr>
              <w:t>2.52cm</w:t>
            </w:r>
            <w:r>
              <w:rPr>
                <w:rFonts w:ascii="宋体" w:hAnsi="宋体" w:hint="eastAsia"/>
                <w:bCs/>
                <w:sz w:val="24"/>
              </w:rPr>
              <w:t>；</w:t>
            </w:r>
            <w:r>
              <w:rPr>
                <w:rFonts w:ascii="宋体" w:hAnsi="宋体" w:hint="eastAsia"/>
                <w:bCs/>
                <w:sz w:val="24"/>
              </w:rPr>
              <w:t>4.</w:t>
            </w:r>
            <w:r>
              <w:rPr>
                <w:rFonts w:ascii="宋体" w:hAnsi="宋体" w:hint="eastAsia"/>
                <w:bCs/>
                <w:sz w:val="24"/>
              </w:rPr>
              <w:t>贯入杆重量</w:t>
            </w:r>
            <w:r>
              <w:rPr>
                <w:rFonts w:ascii="宋体" w:hAnsi="宋体" w:hint="eastAsia"/>
                <w:bCs/>
                <w:sz w:val="24"/>
              </w:rPr>
              <w:t xml:space="preserve"> 2.5kg</w:t>
            </w:r>
            <w:r>
              <w:rPr>
                <w:rFonts w:ascii="宋体" w:hAnsi="宋体" w:hint="eastAsia"/>
                <w:bCs/>
                <w:sz w:val="24"/>
              </w:rPr>
              <w:t>；</w:t>
            </w:r>
            <w:r>
              <w:rPr>
                <w:rFonts w:ascii="宋体" w:hAnsi="宋体" w:hint="eastAsia"/>
                <w:bCs/>
                <w:sz w:val="24"/>
              </w:rPr>
              <w:t>5.</w:t>
            </w:r>
            <w:r>
              <w:rPr>
                <w:rFonts w:ascii="宋体" w:hAnsi="宋体" w:hint="eastAsia"/>
                <w:bCs/>
                <w:sz w:val="24"/>
              </w:rPr>
              <w:t>位移测量范围：</w:t>
            </w:r>
            <w:r>
              <w:rPr>
                <w:rFonts w:ascii="宋体" w:hAnsi="宋体" w:hint="eastAsia"/>
                <w:bCs/>
                <w:sz w:val="24"/>
              </w:rPr>
              <w:t>0-10mm</w:t>
            </w:r>
            <w:r>
              <w:rPr>
                <w:rFonts w:ascii="宋体" w:hAnsi="宋体" w:hint="eastAsia"/>
                <w:bCs/>
                <w:sz w:val="24"/>
              </w:rPr>
              <w:t>；</w:t>
            </w:r>
            <w:r>
              <w:rPr>
                <w:rFonts w:ascii="宋体" w:hAnsi="宋体" w:hint="eastAsia"/>
                <w:bCs/>
                <w:sz w:val="24"/>
              </w:rPr>
              <w:t>6.</w:t>
            </w:r>
            <w:r>
              <w:rPr>
                <w:rFonts w:ascii="宋体" w:hAnsi="宋体" w:hint="eastAsia"/>
                <w:bCs/>
                <w:sz w:val="24"/>
              </w:rPr>
              <w:t>分辨率：</w:t>
            </w:r>
            <w:r>
              <w:rPr>
                <w:rFonts w:ascii="宋体" w:hAnsi="宋体" w:hint="eastAsia"/>
                <w:bCs/>
                <w:sz w:val="24"/>
              </w:rPr>
              <w:t>0.01mm</w:t>
            </w:r>
            <w:r>
              <w:rPr>
                <w:rFonts w:ascii="宋体" w:hAnsi="宋体" w:hint="eastAsia"/>
                <w:bCs/>
                <w:sz w:val="24"/>
              </w:rPr>
              <w:t>；</w:t>
            </w:r>
            <w:r>
              <w:rPr>
                <w:rFonts w:ascii="宋体" w:hAnsi="宋体" w:hint="eastAsia"/>
                <w:bCs/>
                <w:sz w:val="24"/>
              </w:rPr>
              <w:t>7.</w:t>
            </w:r>
            <w:r>
              <w:rPr>
                <w:rFonts w:ascii="宋体" w:hAnsi="宋体" w:hint="eastAsia"/>
                <w:bCs/>
                <w:sz w:val="24"/>
              </w:rPr>
              <w:t>温度控制范围：室温</w:t>
            </w:r>
            <w:r>
              <w:rPr>
                <w:rFonts w:ascii="宋体" w:hAnsi="宋体" w:hint="eastAsia"/>
                <w:bCs/>
                <w:sz w:val="24"/>
              </w:rPr>
              <w:t>~60</w:t>
            </w:r>
            <w:r>
              <w:rPr>
                <w:rFonts w:ascii="宋体" w:hAnsi="宋体" w:hint="eastAsia"/>
                <w:bCs/>
                <w:sz w:val="24"/>
              </w:rPr>
              <w:t>℃；</w:t>
            </w:r>
            <w:r>
              <w:rPr>
                <w:rFonts w:ascii="宋体" w:hAnsi="宋体" w:hint="eastAsia"/>
                <w:bCs/>
                <w:sz w:val="24"/>
              </w:rPr>
              <w:t>8.</w:t>
            </w:r>
            <w:r>
              <w:rPr>
                <w:rFonts w:ascii="宋体" w:hAnsi="宋体" w:hint="eastAsia"/>
                <w:bCs/>
                <w:sz w:val="24"/>
              </w:rPr>
              <w:t>精度：</w:t>
            </w:r>
            <w:r>
              <w:rPr>
                <w:rFonts w:ascii="宋体" w:hAnsi="宋体" w:hint="eastAsia"/>
                <w:bCs/>
                <w:sz w:val="24"/>
              </w:rPr>
              <w:t>0.1</w:t>
            </w:r>
            <w:r>
              <w:rPr>
                <w:rFonts w:ascii="宋体" w:hAnsi="宋体" w:hint="eastAsia"/>
                <w:bCs/>
                <w:sz w:val="24"/>
              </w:rPr>
              <w:t>℃；</w:t>
            </w:r>
            <w:r>
              <w:rPr>
                <w:rFonts w:ascii="宋体" w:hAnsi="宋体" w:hint="eastAsia"/>
                <w:bCs/>
                <w:sz w:val="24"/>
              </w:rPr>
              <w:t>9.</w:t>
            </w:r>
            <w:r>
              <w:rPr>
                <w:rFonts w:ascii="宋体" w:hAnsi="宋体" w:hint="eastAsia"/>
                <w:bCs/>
                <w:sz w:val="24"/>
              </w:rPr>
              <w:t>时间测量范围及精度</w:t>
            </w:r>
            <w:r>
              <w:rPr>
                <w:rFonts w:ascii="宋体" w:hAnsi="宋体" w:hint="eastAsia"/>
                <w:bCs/>
                <w:sz w:val="24"/>
              </w:rPr>
              <w:t>:0-60min</w:t>
            </w:r>
            <w:r>
              <w:rPr>
                <w:rFonts w:ascii="宋体" w:hAnsi="宋体" w:hint="eastAsia"/>
                <w:bCs/>
                <w:sz w:val="24"/>
              </w:rPr>
              <w:t>±</w:t>
            </w:r>
            <w:r>
              <w:rPr>
                <w:rFonts w:ascii="宋体" w:hAnsi="宋体" w:hint="eastAsia"/>
                <w:bCs/>
                <w:sz w:val="24"/>
              </w:rPr>
              <w:t>1S</w:t>
            </w:r>
            <w:r>
              <w:rPr>
                <w:rFonts w:ascii="宋体" w:hAnsi="宋体" w:hint="eastAsia"/>
                <w:bCs/>
                <w:sz w:val="24"/>
              </w:rPr>
              <w:t>；</w:t>
            </w:r>
            <w:r>
              <w:rPr>
                <w:rFonts w:ascii="宋体" w:hAnsi="宋体" w:hint="eastAsia"/>
                <w:bCs/>
                <w:sz w:val="24"/>
              </w:rPr>
              <w:t>10.</w:t>
            </w:r>
            <w:r>
              <w:rPr>
                <w:rFonts w:ascii="宋体" w:hAnsi="宋体" w:hint="eastAsia"/>
                <w:bCs/>
                <w:sz w:val="24"/>
              </w:rPr>
              <w:t>环境温度：</w:t>
            </w:r>
            <w:r>
              <w:rPr>
                <w:rFonts w:ascii="宋体" w:hAnsi="宋体" w:hint="eastAsia"/>
                <w:bCs/>
                <w:sz w:val="24"/>
              </w:rPr>
              <w:t xml:space="preserve"> </w:t>
            </w:r>
            <w:r>
              <w:rPr>
                <w:rFonts w:ascii="宋体" w:hAnsi="宋体" w:hint="eastAsia"/>
                <w:bCs/>
                <w:sz w:val="24"/>
              </w:rPr>
              <w:t>≤</w:t>
            </w:r>
            <w:r>
              <w:rPr>
                <w:rFonts w:ascii="宋体" w:hAnsi="宋体" w:hint="eastAsia"/>
                <w:bCs/>
                <w:sz w:val="24"/>
              </w:rPr>
              <w:t>30</w:t>
            </w:r>
            <w:r>
              <w:rPr>
                <w:rFonts w:ascii="宋体" w:hAnsi="宋体" w:hint="eastAsia"/>
                <w:bCs/>
                <w:sz w:val="24"/>
              </w:rPr>
              <w:t>℃；</w:t>
            </w:r>
            <w:r>
              <w:rPr>
                <w:rFonts w:ascii="宋体" w:hAnsi="宋体" w:hint="eastAsia"/>
                <w:bCs/>
                <w:sz w:val="24"/>
              </w:rPr>
              <w:t>11.</w:t>
            </w:r>
            <w:r>
              <w:rPr>
                <w:rFonts w:ascii="宋体" w:hAnsi="宋体" w:hint="eastAsia"/>
                <w:bCs/>
                <w:sz w:val="24"/>
              </w:rPr>
              <w:t>相对湿度：</w:t>
            </w:r>
            <w:r>
              <w:rPr>
                <w:rFonts w:ascii="宋体" w:hAnsi="宋体" w:hint="eastAsia"/>
                <w:bCs/>
                <w:sz w:val="24"/>
              </w:rPr>
              <w:t xml:space="preserve"> </w:t>
            </w:r>
            <w:r>
              <w:rPr>
                <w:rFonts w:ascii="宋体" w:hAnsi="宋体" w:hint="eastAsia"/>
                <w:bCs/>
                <w:sz w:val="24"/>
              </w:rPr>
              <w:t>≤</w:t>
            </w:r>
            <w:r>
              <w:rPr>
                <w:rFonts w:ascii="宋体" w:hAnsi="宋体" w:hint="eastAsia"/>
                <w:bCs/>
                <w:sz w:val="24"/>
              </w:rPr>
              <w:t>85%</w:t>
            </w:r>
            <w:r>
              <w:rPr>
                <w:rFonts w:ascii="宋体" w:hAnsi="宋体" w:hint="eastAsia"/>
                <w:bCs/>
                <w:sz w:val="24"/>
              </w:rPr>
              <w:t>；</w:t>
            </w:r>
            <w:r>
              <w:rPr>
                <w:rFonts w:ascii="宋体" w:hAnsi="宋体" w:hint="eastAsia"/>
                <w:bCs/>
                <w:sz w:val="24"/>
              </w:rPr>
              <w:t>12.</w:t>
            </w:r>
            <w:r>
              <w:rPr>
                <w:rFonts w:ascii="宋体" w:hAnsi="宋体" w:hint="eastAsia"/>
                <w:bCs/>
                <w:sz w:val="24"/>
              </w:rPr>
              <w:t>电源电压：</w:t>
            </w:r>
            <w:r>
              <w:rPr>
                <w:rFonts w:ascii="宋体" w:hAnsi="宋体" w:hint="eastAsia"/>
                <w:bCs/>
                <w:sz w:val="24"/>
              </w:rPr>
              <w:t>220v</w:t>
            </w:r>
            <w:r>
              <w:rPr>
                <w:rFonts w:ascii="宋体" w:hAnsi="宋体" w:hint="eastAsia"/>
                <w:bCs/>
                <w:sz w:val="24"/>
              </w:rPr>
              <w:t>。</w:t>
            </w:r>
          </w:p>
        </w:tc>
        <w:tc>
          <w:tcPr>
            <w:tcW w:w="1683" w:type="dxa"/>
            <w:noWrap/>
            <w:vAlign w:val="center"/>
          </w:tcPr>
          <w:p w:rsidR="000F7281" w:rsidRDefault="006673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上海乐傲</w:t>
            </w:r>
          </w:p>
        </w:tc>
      </w:tr>
    </w:tbl>
    <w:p w:rsidR="000F7281" w:rsidRDefault="000F7281">
      <w:pPr>
        <w:widowControl/>
        <w:spacing w:line="480" w:lineRule="exact"/>
        <w:textAlignment w:val="center"/>
        <w:rPr>
          <w:rFonts w:ascii="宋体" w:eastAsia="宋体" w:hAnsi="宋体" w:cs="宋体"/>
          <w:color w:val="000000"/>
          <w:kern w:val="0"/>
          <w:sz w:val="27"/>
          <w:szCs w:val="27"/>
        </w:rPr>
      </w:pPr>
    </w:p>
    <w:sectPr w:rsidR="000F7281" w:rsidSect="000F7281">
      <w:pgSz w:w="16838" w:h="11906" w:orient="landscape"/>
      <w:pgMar w:top="1519" w:right="1440" w:bottom="1463" w:left="1440" w:header="851" w:footer="992" w:gutter="0"/>
      <w:cols w:space="0"/>
      <w:docGrid w:type="lines" w:linePitch="31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346" w:rsidRDefault="00667346" w:rsidP="00C26A25">
      <w:r>
        <w:separator/>
      </w:r>
    </w:p>
  </w:endnote>
  <w:endnote w:type="continuationSeparator" w:id="1">
    <w:p w:rsidR="00667346" w:rsidRDefault="00667346" w:rsidP="00C26A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346" w:rsidRDefault="00667346" w:rsidP="00C26A25">
      <w:r>
        <w:separator/>
      </w:r>
    </w:p>
  </w:footnote>
  <w:footnote w:type="continuationSeparator" w:id="1">
    <w:p w:rsidR="00667346" w:rsidRDefault="00667346" w:rsidP="00C26A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9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0639A5"/>
    <w:rsid w:val="000639A5"/>
    <w:rsid w:val="00076631"/>
    <w:rsid w:val="000B3A9C"/>
    <w:rsid w:val="000F7281"/>
    <w:rsid w:val="00193D99"/>
    <w:rsid w:val="002028AF"/>
    <w:rsid w:val="00243335"/>
    <w:rsid w:val="002A227A"/>
    <w:rsid w:val="00304105"/>
    <w:rsid w:val="00312469"/>
    <w:rsid w:val="003A4142"/>
    <w:rsid w:val="003C5323"/>
    <w:rsid w:val="003D722B"/>
    <w:rsid w:val="00414DC3"/>
    <w:rsid w:val="004C0AE4"/>
    <w:rsid w:val="004C31FE"/>
    <w:rsid w:val="004E55B5"/>
    <w:rsid w:val="004F0E50"/>
    <w:rsid w:val="00501AE9"/>
    <w:rsid w:val="005A4793"/>
    <w:rsid w:val="006171D1"/>
    <w:rsid w:val="00666BBC"/>
    <w:rsid w:val="00667346"/>
    <w:rsid w:val="006D6DE4"/>
    <w:rsid w:val="006F6BB2"/>
    <w:rsid w:val="008043EF"/>
    <w:rsid w:val="008E3D04"/>
    <w:rsid w:val="0093219E"/>
    <w:rsid w:val="00A32D43"/>
    <w:rsid w:val="00B41253"/>
    <w:rsid w:val="00BC0135"/>
    <w:rsid w:val="00BF1FA2"/>
    <w:rsid w:val="00C10A53"/>
    <w:rsid w:val="00C26A25"/>
    <w:rsid w:val="00C26DBE"/>
    <w:rsid w:val="00C67855"/>
    <w:rsid w:val="00E02DE9"/>
    <w:rsid w:val="00ED6C6E"/>
    <w:rsid w:val="00F04A49"/>
    <w:rsid w:val="00FF68B5"/>
    <w:rsid w:val="01B12805"/>
    <w:rsid w:val="0C2C7216"/>
    <w:rsid w:val="142C75CF"/>
    <w:rsid w:val="1B50572C"/>
    <w:rsid w:val="241867D9"/>
    <w:rsid w:val="26515DD2"/>
    <w:rsid w:val="2BE47D33"/>
    <w:rsid w:val="3A696A3F"/>
    <w:rsid w:val="3E690347"/>
    <w:rsid w:val="42F80F21"/>
    <w:rsid w:val="433F3301"/>
    <w:rsid w:val="4D376397"/>
    <w:rsid w:val="5A350387"/>
    <w:rsid w:val="5A93061F"/>
    <w:rsid w:val="5EC814F7"/>
    <w:rsid w:val="5EEF3872"/>
    <w:rsid w:val="6CE82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Dat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728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qFormat/>
    <w:rsid w:val="000F7281"/>
    <w:pPr>
      <w:ind w:leftChars="2500" w:left="100"/>
    </w:pPr>
  </w:style>
  <w:style w:type="paragraph" w:styleId="a4">
    <w:name w:val="footer"/>
    <w:basedOn w:val="a"/>
    <w:link w:val="Char0"/>
    <w:qFormat/>
    <w:rsid w:val="000F72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rsid w:val="000F72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rsid w:val="000F728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qFormat/>
    <w:rsid w:val="000F7281"/>
    <w:rPr>
      <w:b/>
    </w:rPr>
  </w:style>
  <w:style w:type="character" w:styleId="a8">
    <w:name w:val="FollowedHyperlink"/>
    <w:basedOn w:val="a0"/>
    <w:qFormat/>
    <w:rsid w:val="000F7281"/>
    <w:rPr>
      <w:color w:val="666666"/>
      <w:u w:val="none"/>
    </w:rPr>
  </w:style>
  <w:style w:type="character" w:styleId="a9">
    <w:name w:val="Hyperlink"/>
    <w:basedOn w:val="a0"/>
    <w:qFormat/>
    <w:rsid w:val="000F7281"/>
    <w:rPr>
      <w:color w:val="666666"/>
      <w:u w:val="none"/>
    </w:rPr>
  </w:style>
  <w:style w:type="character" w:customStyle="1" w:styleId="banquansp0220140714">
    <w:name w:val="banquan_sp02_20140714"/>
    <w:basedOn w:val="a0"/>
    <w:qFormat/>
    <w:rsid w:val="000F7281"/>
    <w:rPr>
      <w:color w:val="FF6600"/>
      <w:sz w:val="18"/>
      <w:szCs w:val="18"/>
    </w:rPr>
  </w:style>
  <w:style w:type="character" w:customStyle="1" w:styleId="banquansp02s20140714">
    <w:name w:val="banquan_sp02s_20140714"/>
    <w:basedOn w:val="a0"/>
    <w:qFormat/>
    <w:rsid w:val="000F7281"/>
    <w:rPr>
      <w:sz w:val="18"/>
      <w:szCs w:val="18"/>
    </w:rPr>
  </w:style>
  <w:style w:type="character" w:customStyle="1" w:styleId="keyword">
    <w:name w:val="keyword"/>
    <w:basedOn w:val="a0"/>
    <w:qFormat/>
    <w:rsid w:val="000F7281"/>
    <w:rPr>
      <w:color w:val="FF0000"/>
    </w:rPr>
  </w:style>
  <w:style w:type="character" w:customStyle="1" w:styleId="ylsp">
    <w:name w:val="yl_sp"/>
    <w:basedOn w:val="a0"/>
    <w:qFormat/>
    <w:rsid w:val="000F7281"/>
    <w:rPr>
      <w:sz w:val="18"/>
      <w:szCs w:val="18"/>
    </w:rPr>
  </w:style>
  <w:style w:type="character" w:customStyle="1" w:styleId="biaoshu20160108">
    <w:name w:val="biaoshu_20160108"/>
    <w:basedOn w:val="a0"/>
    <w:qFormat/>
    <w:rsid w:val="000F7281"/>
    <w:rPr>
      <w:color w:val="999999"/>
    </w:rPr>
  </w:style>
  <w:style w:type="character" w:customStyle="1" w:styleId="gj20150114">
    <w:name w:val="gj_20150114"/>
    <w:basedOn w:val="a0"/>
    <w:qFormat/>
    <w:rsid w:val="000F7281"/>
    <w:rPr>
      <w:color w:val="FF0000"/>
    </w:rPr>
  </w:style>
  <w:style w:type="character" w:customStyle="1" w:styleId="tp1">
    <w:name w:val="tp1"/>
    <w:basedOn w:val="a0"/>
    <w:qFormat/>
    <w:rsid w:val="000F7281"/>
    <w:rPr>
      <w:color w:val="FFFFFF"/>
      <w:sz w:val="18"/>
      <w:szCs w:val="18"/>
    </w:rPr>
  </w:style>
  <w:style w:type="character" w:customStyle="1" w:styleId="lgsx20160118">
    <w:name w:val="lg_sx_20160118"/>
    <w:basedOn w:val="a0"/>
    <w:qFormat/>
    <w:rsid w:val="000F7281"/>
  </w:style>
  <w:style w:type="character" w:customStyle="1" w:styleId="tpj">
    <w:name w:val="tpj"/>
    <w:basedOn w:val="a0"/>
    <w:qFormat/>
    <w:rsid w:val="000F7281"/>
    <w:rPr>
      <w:color w:val="FFFFFF"/>
      <w:sz w:val="18"/>
      <w:szCs w:val="18"/>
    </w:rPr>
  </w:style>
  <w:style w:type="character" w:customStyle="1" w:styleId="zsxz20160118">
    <w:name w:val="zsxz_20160118"/>
    <w:basedOn w:val="a0"/>
    <w:qFormat/>
    <w:rsid w:val="000F7281"/>
    <w:rPr>
      <w:rFonts w:ascii="微软雅黑" w:eastAsia="微软雅黑" w:hAnsi="微软雅黑" w:cs="微软雅黑"/>
      <w:sz w:val="33"/>
      <w:szCs w:val="33"/>
    </w:rPr>
  </w:style>
  <w:style w:type="character" w:customStyle="1" w:styleId="ssdqsp20160118">
    <w:name w:val="ssdq_sp_20160118"/>
    <w:basedOn w:val="a0"/>
    <w:qFormat/>
    <w:rsid w:val="000F7281"/>
  </w:style>
  <w:style w:type="character" w:customStyle="1" w:styleId="zdytime20160118">
    <w:name w:val="zdy_time_20160118"/>
    <w:basedOn w:val="a0"/>
    <w:qFormat/>
    <w:rsid w:val="000F7281"/>
    <w:rPr>
      <w:sz w:val="18"/>
      <w:szCs w:val="18"/>
    </w:rPr>
  </w:style>
  <w:style w:type="character" w:customStyle="1" w:styleId="Char1">
    <w:name w:val="页眉 Char"/>
    <w:basedOn w:val="a0"/>
    <w:link w:val="a5"/>
    <w:qFormat/>
    <w:rsid w:val="000F7281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sid w:val="000F728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a">
    <w:name w:val="List Paragraph"/>
    <w:basedOn w:val="a"/>
    <w:uiPriority w:val="99"/>
    <w:unhideWhenUsed/>
    <w:qFormat/>
    <w:rsid w:val="000F7281"/>
    <w:pPr>
      <w:ind w:firstLineChars="200" w:firstLine="420"/>
    </w:pPr>
  </w:style>
  <w:style w:type="character" w:customStyle="1" w:styleId="Char">
    <w:name w:val="日期 Char"/>
    <w:basedOn w:val="a0"/>
    <w:link w:val="a3"/>
    <w:qFormat/>
    <w:rsid w:val="000F7281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268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李娜</cp:lastModifiedBy>
  <cp:revision>2</cp:revision>
  <dcterms:created xsi:type="dcterms:W3CDTF">2019-05-13T01:43:00Z</dcterms:created>
  <dcterms:modified xsi:type="dcterms:W3CDTF">2019-05-13T01:43:00Z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